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B921" w14:textId="1FAA0254" w:rsidR="003451EE" w:rsidRDefault="003451EE" w:rsidP="003451EE">
      <w:pPr>
        <w:jc w:val="center"/>
      </w:pPr>
      <w:r>
        <w:rPr>
          <w:rFonts w:ascii="Times New Roman" w:eastAsia="Times New Roman" w:hAnsi="Times New Roman" w:cs="Times New Roman"/>
          <w:b/>
          <w:bCs/>
          <w:sz w:val="24"/>
          <w:szCs w:val="24"/>
        </w:rPr>
        <w:t xml:space="preserve">Criteria </w:t>
      </w:r>
      <w:r w:rsidR="00660047" w:rsidRPr="00660047">
        <w:rPr>
          <w:rFonts w:ascii="Times New Roman" w:eastAsia="Times New Roman" w:hAnsi="Times New Roman" w:cs="Times New Roman"/>
          <w:b/>
          <w:bCs/>
          <w:sz w:val="24"/>
          <w:szCs w:val="24"/>
        </w:rPr>
        <w:t>1.4.1</w:t>
      </w:r>
    </w:p>
    <w:p w14:paraId="08DFD66F" w14:textId="16DAB4A0" w:rsidR="00660047" w:rsidRDefault="00660047" w:rsidP="00660047">
      <w:pPr>
        <w:rPr>
          <w:rFonts w:ascii="Times New Roman" w:eastAsia="Times New Roman" w:hAnsi="Times New Roman" w:cs="Times New Roman"/>
          <w:b/>
          <w:bCs/>
          <w:i/>
          <w:iCs/>
          <w:sz w:val="24"/>
          <w:szCs w:val="24"/>
        </w:rPr>
      </w:pPr>
      <w:r w:rsidRPr="00C02F8F">
        <w:rPr>
          <w:rFonts w:ascii="Times New Roman" w:eastAsia="Times New Roman" w:hAnsi="Times New Roman" w:cs="Times New Roman"/>
          <w:b/>
          <w:bCs/>
          <w:i/>
          <w:iCs/>
          <w:sz w:val="24"/>
          <w:szCs w:val="24"/>
        </w:rPr>
        <w:t>Structured feedback for design and review of syllabus (semester wise / year wise) is obtained from 1) Students, 2) Teachers, 3) Employers, 4) Alumni</w:t>
      </w:r>
      <w:r w:rsidR="00426477">
        <w:rPr>
          <w:rFonts w:ascii="Times New Roman" w:eastAsia="Times New Roman" w:hAnsi="Times New Roman" w:cs="Times New Roman"/>
          <w:b/>
          <w:bCs/>
          <w:i/>
          <w:iCs/>
          <w:sz w:val="24"/>
          <w:szCs w:val="24"/>
        </w:rPr>
        <w:t>.</w:t>
      </w:r>
    </w:p>
    <w:p w14:paraId="2AA4F6D7" w14:textId="25D723CC" w:rsidR="00366750" w:rsidRDefault="00660047" w:rsidP="003451EE">
      <w:pPr>
        <w:jc w:val="both"/>
        <w:rPr>
          <w:rFonts w:ascii="Times New Roman" w:eastAsia="Times New Roman" w:hAnsi="Times New Roman" w:cs="Times New Roman"/>
          <w:sz w:val="24"/>
          <w:szCs w:val="24"/>
        </w:rPr>
      </w:pPr>
      <w:r w:rsidRPr="00660047">
        <w:rPr>
          <w:rFonts w:ascii="Times New Roman" w:eastAsia="Times New Roman" w:hAnsi="Times New Roman" w:cs="Times New Roman"/>
          <w:sz w:val="24"/>
          <w:szCs w:val="24"/>
        </w:rPr>
        <w:t xml:space="preserve">The Institute has </w:t>
      </w:r>
      <w:r>
        <w:rPr>
          <w:rFonts w:ascii="Times New Roman" w:eastAsia="Times New Roman" w:hAnsi="Times New Roman" w:cs="Times New Roman"/>
          <w:sz w:val="24"/>
          <w:szCs w:val="24"/>
        </w:rPr>
        <w:t xml:space="preserve">implemented a structured feedback mechanism for design and review of syllabus trimester wise which is obtained from Students and Teachers. The institute also seeks feedback from </w:t>
      </w:r>
      <w:r w:rsidR="00366750">
        <w:rPr>
          <w:rFonts w:ascii="Times New Roman" w:eastAsia="Times New Roman" w:hAnsi="Times New Roman" w:cs="Times New Roman"/>
          <w:sz w:val="24"/>
          <w:szCs w:val="24"/>
        </w:rPr>
        <w:t>E</w:t>
      </w:r>
      <w:r>
        <w:rPr>
          <w:rFonts w:ascii="Times New Roman" w:eastAsia="Times New Roman" w:hAnsi="Times New Roman" w:cs="Times New Roman"/>
          <w:sz w:val="24"/>
          <w:szCs w:val="24"/>
        </w:rPr>
        <w:t>mployers and Alumni</w:t>
      </w:r>
      <w:r w:rsidR="00366750">
        <w:rPr>
          <w:rFonts w:ascii="Times New Roman" w:eastAsia="Times New Roman" w:hAnsi="Times New Roman" w:cs="Times New Roman"/>
          <w:sz w:val="24"/>
          <w:szCs w:val="24"/>
        </w:rPr>
        <w:t xml:space="preserve"> on a continuous basis.</w:t>
      </w:r>
      <w:r w:rsidR="003451EE">
        <w:rPr>
          <w:rFonts w:ascii="Times New Roman" w:eastAsia="Times New Roman" w:hAnsi="Times New Roman" w:cs="Times New Roman"/>
          <w:sz w:val="24"/>
          <w:szCs w:val="24"/>
        </w:rPr>
        <w:t xml:space="preserve"> </w:t>
      </w:r>
      <w:r w:rsidR="00366750">
        <w:rPr>
          <w:rFonts w:ascii="Times New Roman" w:eastAsia="Times New Roman" w:hAnsi="Times New Roman" w:cs="Times New Roman"/>
          <w:sz w:val="24"/>
          <w:szCs w:val="24"/>
        </w:rPr>
        <w:t>The students’ feedback in embedded in OLT and each student is not allowed to appear for the examinations without filling the feedback form. The teachers’ feedback is collected during Faculty Council Meetings on a continuous basis.</w:t>
      </w:r>
    </w:p>
    <w:p w14:paraId="7D40BE47" w14:textId="5FDC6009" w:rsidR="00366750" w:rsidRDefault="00366750" w:rsidP="003451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employers’ feedback is collected while the corporate leaders visit the institute for interaction with students. Apart from this, feedback is sought from employers during and upon the completion of SIP and live projects. The institute conducts a series of alumni meets in different cities on a continuous basis. The alumni actively provide feedback on the academic content and overall syllabus offered to the students.</w:t>
      </w:r>
    </w:p>
    <w:p w14:paraId="245D2D43" w14:textId="77777777" w:rsidR="003451EE" w:rsidRDefault="003451EE" w:rsidP="003451EE">
      <w:pPr>
        <w:jc w:val="both"/>
        <w:rPr>
          <w:rFonts w:ascii="Times New Roman" w:eastAsia="Times New Roman" w:hAnsi="Times New Roman" w:cs="Times New Roman"/>
          <w:sz w:val="24"/>
          <w:szCs w:val="24"/>
        </w:rPr>
      </w:pPr>
    </w:p>
    <w:p w14:paraId="69C42C3D" w14:textId="3EC96779" w:rsidR="00366750" w:rsidRPr="003451EE" w:rsidRDefault="00366750">
      <w:pPr>
        <w:rPr>
          <w:rFonts w:ascii="Times New Roman" w:eastAsia="Times New Roman" w:hAnsi="Times New Roman" w:cs="Times New Roman"/>
          <w:b/>
          <w:bCs/>
          <w:sz w:val="24"/>
          <w:szCs w:val="24"/>
        </w:rPr>
      </w:pPr>
      <w:r w:rsidRPr="003451EE">
        <w:rPr>
          <w:rFonts w:ascii="Times New Roman" w:eastAsia="Times New Roman" w:hAnsi="Times New Roman" w:cs="Times New Roman"/>
          <w:b/>
          <w:bCs/>
          <w:sz w:val="24"/>
          <w:szCs w:val="24"/>
        </w:rPr>
        <w:t>Option A: All 4 of the above.</w:t>
      </w:r>
    </w:p>
    <w:p w14:paraId="4F935347" w14:textId="6D6C28AA" w:rsidR="00366750" w:rsidRDefault="00366750">
      <w:pPr>
        <w:rPr>
          <w:rFonts w:ascii="Times New Roman" w:eastAsia="Times New Roman" w:hAnsi="Times New Roman" w:cs="Times New Roman"/>
          <w:sz w:val="24"/>
          <w:szCs w:val="24"/>
        </w:rPr>
      </w:pPr>
    </w:p>
    <w:p w14:paraId="6961009C" w14:textId="77777777" w:rsidR="00AA0637" w:rsidRDefault="00AA0637">
      <w:pPr>
        <w:rPr>
          <w:rFonts w:ascii="Times New Roman" w:eastAsia="Times New Roman" w:hAnsi="Times New Roman" w:cs="Times New Roman"/>
          <w:sz w:val="24"/>
          <w:szCs w:val="24"/>
        </w:rPr>
      </w:pPr>
    </w:p>
    <w:p w14:paraId="0D2212DB" w14:textId="77777777" w:rsidR="00660047" w:rsidRDefault="00660047">
      <w:pPr>
        <w:rPr>
          <w:rFonts w:ascii="Times New Roman" w:eastAsia="Times New Roman" w:hAnsi="Times New Roman" w:cs="Times New Roman"/>
          <w:sz w:val="24"/>
          <w:szCs w:val="24"/>
        </w:rPr>
      </w:pPr>
    </w:p>
    <w:p w14:paraId="153FA8AE" w14:textId="77777777" w:rsidR="00660047" w:rsidRDefault="00660047"/>
    <w:sectPr w:rsidR="00660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047"/>
    <w:rsid w:val="000D644D"/>
    <w:rsid w:val="00103A35"/>
    <w:rsid w:val="003451EE"/>
    <w:rsid w:val="00366750"/>
    <w:rsid w:val="00426477"/>
    <w:rsid w:val="00660047"/>
    <w:rsid w:val="008F5B2B"/>
    <w:rsid w:val="00AA0637"/>
    <w:rsid w:val="00B24FB4"/>
    <w:rsid w:val="00BD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8FF0"/>
  <w15:chartTrackingRefBased/>
  <w15:docId w15:val="{3281DCD5-F79D-41C3-B6F9-AF55489C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047"/>
    <w:pPr>
      <w:spacing w:after="200" w:line="276" w:lineRule="auto"/>
    </w:pPr>
    <w:rPr>
      <w:rFonts w:ascii="Calibri" w:eastAsia="Calibri" w:hAnsi="Calibri" w:cs="Tunga"/>
      <w:lang w:val="en-IN"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Swayam Sampurna Panigrahi</dc:creator>
  <cp:keywords/>
  <dc:description/>
  <cp:lastModifiedBy>Rohit Vishal Kumar</cp:lastModifiedBy>
  <cp:revision>6</cp:revision>
  <dcterms:created xsi:type="dcterms:W3CDTF">2021-05-10T12:09:00Z</dcterms:created>
  <dcterms:modified xsi:type="dcterms:W3CDTF">2021-06-23T10:18:00Z</dcterms:modified>
</cp:coreProperties>
</file>